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00" w:rsidRPr="00504371" w:rsidRDefault="00F24A00" w:rsidP="00F24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04371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 xml:space="preserve">ПРОЕКТНАЯ ДЕКЛАРАЦИЯ </w:t>
      </w:r>
    </w:p>
    <w:p w:rsidR="00F24A00" w:rsidRPr="00504371" w:rsidRDefault="00F24A00" w:rsidP="00F2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 xml:space="preserve">(В редакции от </w:t>
      </w:r>
      <w:r w:rsidR="00A40E8F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>13.10.</w:t>
      </w:r>
      <w:r w:rsidRPr="00504371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>2016 г.)</w:t>
      </w:r>
    </w:p>
    <w:p w:rsidR="00F73BE1" w:rsidRPr="0084274F" w:rsidRDefault="00F73BE1" w:rsidP="0084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 капитального строительства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«Строительство (застройка) части квартала №147, Великий Новгород, Юрьевское шоссе, микрорайон «Аркажская слобода» на участке с кадастровым номером 53:23:7814702:96. Многоквартирный жилой дом поз.1.1. Многоквартирный жилой дом поз.1.2. Многоквартирный жилой дом поз.1.3. Многоквартирный жилой дом поз.1.4. (Корректировка проектной документации с выделением объектов строительства)». </w:t>
      </w:r>
      <w:r w:rsidRPr="00F24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Многоквартирный жилой дом поз. 1.3.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>Информация о застройщике: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Полное фирменное наименование застройщика: Общество с ограниченной ответственностью «Конкорд»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Сокращенное фирменное наименование застройщика: ООО «Конкорд»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Мест</w:t>
      </w:r>
      <w:r w:rsidR="00F73BE1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нахождения застройщика: 173001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Российская Федерация, г. Великий Новгород, ул. Розважа, д. 15 сайт </w:t>
      </w:r>
      <w:r w:rsidRPr="00F73B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www.аркажи.рф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электронная почта arkazhi@mail.ru;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Режим работы застройщика: с понедельника по пятницу (с 10-00 до 18-00), суббота, воскресение – выходной.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Государственная регистрация застройщика:</w:t>
      </w:r>
    </w:p>
    <w:p w:rsidR="00A6542B" w:rsidRPr="00504371" w:rsidRDefault="00A6542B" w:rsidP="00A6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7804418440, ОГРН: 1097847192816, зарегистрировано при создании Межрайонной инспекцией Федеральной налоговой службы № 15 по Санкт-Петербургу 22.07.2009 года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государственной регистрации юридического лица, серия 78, № 007198563 от 22.07.2009 г.</w:t>
      </w:r>
    </w:p>
    <w:p w:rsidR="0084274F" w:rsidRPr="0084274F" w:rsidRDefault="0084274F" w:rsidP="00F7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постановке на учет в налоговом органе по местонахождению, серия 78, № 009216507 от 27.03.2015 г.</w:t>
      </w:r>
    </w:p>
    <w:p w:rsidR="0084274F" w:rsidRPr="0084274F" w:rsidRDefault="0084274F" w:rsidP="00F7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 записи ЕГРЮЛ от 27.03.2015 г. за ГРН 2157848921030 внесена запись о государственной регистрации изменений, вносимых в учредительные документы юридического лица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Учредители (участники) застройщика: Тимофеев Лев Александрович (владеет 100 % долей в Уставном капитале застройщика, стоимостью 10 000 руб.)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декларации:  Ранее в проектах строительства объектов недвижимости участия не принимал.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Вид лицензируемой деятельности застройщика: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ООО «Конкорд» не осуществляет деятельности, подлежащей лицензированию в соответствии с требованиями законодательства РФ.</w:t>
      </w:r>
    </w:p>
    <w:p w:rsidR="0084274F" w:rsidRPr="0084274F" w:rsidRDefault="0084274F" w:rsidP="00842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 осуществляется генподрядной организацией ООО «ЛТ-Строй» СРО № С-060-6027097128-25012010-182/5 от 12 марта 2014 г. выданное Некоммерческим партнерством «Центр развития строительства» г. Санкт-Петербург.</w:t>
      </w:r>
    </w:p>
    <w:p w:rsidR="0084274F" w:rsidRPr="00AE3A41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Финансовый результат по итогам текущего года, размер кредиторской задолженности на день опубликования проектной декларации:</w:t>
      </w:r>
    </w:p>
    <w:p w:rsidR="002B4EC8" w:rsidRPr="00AE3A41" w:rsidRDefault="002B4EC8" w:rsidP="002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результат (на последнюю отчетную дату) –</w:t>
      </w:r>
      <w:r w:rsidR="00A40E8F">
        <w:rPr>
          <w:rFonts w:ascii="Times New Roman" w:eastAsia="Times New Roman" w:hAnsi="Times New Roman" w:cs="Times New Roman"/>
          <w:sz w:val="20"/>
          <w:szCs w:val="20"/>
          <w:lang w:eastAsia="ru-RU"/>
        </w:rPr>
        <w:t>11 422</w:t>
      </w: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2B4EC8" w:rsidRPr="00AE3A41" w:rsidRDefault="002B4EC8" w:rsidP="002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дебиторской задолженности (на последнюю отчетную дату) в сумме </w:t>
      </w:r>
      <w:r w:rsidR="00A40E8F">
        <w:rPr>
          <w:rFonts w:ascii="Times New Roman" w:eastAsia="Times New Roman" w:hAnsi="Times New Roman" w:cs="Times New Roman"/>
          <w:sz w:val="20"/>
          <w:szCs w:val="20"/>
          <w:lang w:eastAsia="ru-RU"/>
        </w:rPr>
        <w:t>245 932</w:t>
      </w: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2B4EC8" w:rsidRPr="00AE3A41" w:rsidRDefault="002B4EC8" w:rsidP="002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кредиторской задолженности (на последнюю отчетную дату) в сумме </w:t>
      </w:r>
      <w:r w:rsidR="00A40E8F">
        <w:rPr>
          <w:rFonts w:ascii="Times New Roman" w:eastAsia="Times New Roman" w:hAnsi="Times New Roman" w:cs="Times New Roman"/>
          <w:sz w:val="20"/>
          <w:szCs w:val="20"/>
          <w:lang w:eastAsia="ru-RU"/>
        </w:rPr>
        <w:t>409 014</w:t>
      </w: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1AF9"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</w:t>
      </w: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p w:rsidR="00A874BB" w:rsidRDefault="00A874BB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</w:pP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>Информация о проекте строительства: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Проектная документация по объекту «Строительство (застройка) части квартала № 147, Великий Новгород, Юрьевское шоссе, микрорайон «Аркажская слобода» на участке с кадастровым номером 53:23:7814702:96. Многоквартирный жилой дом поз.1.1. Многоквартирный жилой дом поз.1.2. Многоквартирный жилой дом поз.1.3. Многоквартирный жилой дом поз.1.4. (Корректировка проектной документации с выделением объектов строительства)»  выполнена в 2014 году на основании ранее разработанной проектной документации «Строительство (застройка) части квартала №147 на участке площадью 40,5964 га, Великий Новгород, Юрьевское шоссе, микрорайон «Аркажская слобода», располагаемого на земельном участке, кадастровый номер 53:23:7814702:83, категория земель - земли населенных пунктов, общей площадью 405964 кв. метра, адрес: Новгородская область, г. Великий Новгород, Юрьевское шоссе, 2» (Положительное заключение государственной экспертизы №53-1-5-0079-10 от 28.06.2009).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корректировки проектной документации является выделение объектов строительства в связи с выделением земельного участка с кадастровым номером 53:23:7814702:96 в границах земельного участка с кадастровым номером 53:23:7814702:83.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Цель проекта строительства: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капитального строительства: «Строительство (застройка) части квартала №147, Великий Новгород, Юрьевское шоссе, микрорайон «Аркажская слобода» на участке с кадастровым номером 53:23:7814702:96. Многоквартирный жилой дом поз.1.1. Многоквартирный жилой дом поз.1.2. Многоквартирный жилой дом поз.1.3. Многоквартирный жилой дом поз.1.4. (Корректировка проектной документации с выделением объектов строительства)». Многоквартирный жилой дом поз. 1.3.</w:t>
      </w:r>
    </w:p>
    <w:p w:rsidR="0084274F" w:rsidRPr="0084274F" w:rsidRDefault="0084274F" w:rsidP="00842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Этапы и сроки реализации проекта строительства (первая очередь):</w:t>
      </w:r>
    </w:p>
    <w:p w:rsidR="0084274F" w:rsidRPr="0084274F" w:rsidRDefault="0084274F" w:rsidP="00842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строительных и иных работ:</w:t>
      </w:r>
    </w:p>
    <w:p w:rsidR="0084274F" w:rsidRPr="0084274F" w:rsidRDefault="0084274F" w:rsidP="00842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– 08.05.2014 г.</w:t>
      </w:r>
    </w:p>
    <w:p w:rsidR="0084274F" w:rsidRPr="0084274F" w:rsidRDefault="0084274F" w:rsidP="00842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Окончание –  </w:t>
      </w:r>
      <w:r w:rsidR="00A40E8F">
        <w:rPr>
          <w:rFonts w:ascii="Times New Roman" w:eastAsia="Times New Roman" w:hAnsi="Times New Roman" w:cs="Times New Roman"/>
          <w:sz w:val="20"/>
          <w:szCs w:val="20"/>
          <w:lang w:eastAsia="ru-RU"/>
        </w:rPr>
        <w:t>31.12.</w:t>
      </w:r>
      <w:r w:rsidR="00F73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 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Результаты проведения государственной экспертизы проектной документации застройщика:</w:t>
      </w: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Положительное заключение негосударственной экспертизы ООО «СТРОЙЭКСПЕРТ» № 2-1-1-0003-14  от 11.04.2014 г.;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также выполнена с учетом ранее полученных согласований и заключений на застройку «Аркажской слободы»: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Положительное заключение государственной экспертизы №53-1-5-0079-10 от 28.06.2009г. ГАУ «Госэкспертиза Новгородской области» на объект капитального строительства: «Строительство (застройка) части квартала №147 на участке площадью 40,5964 га, Великий Новгород, Юрьевское шоссе, микрорайон «Аркажская слобода», располагаемого на земельном участке, кадастровый номер 53:23:7814702:83, категория земель - земли населенных пунктов, общей площадью 405964 кв. метра, адрес: Новгородская область, г. Великий Новгород, Юрьевское шоссе, 2», в том числе на инженерно-топографические и инженерно-геологические изыскания;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ФГУЗ «Центр гигиены и эпидемиологии в Новгородской области» — экспертное заключение на проектную документацию «Строительство (застройка) части квартала №147 на участке площадью 40,5964 га, Великого Новгорода, микрорайон «Аркажская слобода» от 28 июня 2010 года№ 01-К/381-10.;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          Заключение ООО «Теплоуниверсал» по оценке соответствия рабочего проекта требованиям промышленной безопасности № Н-077-ПД от 22.06.2010 г.;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          Санитарно-эпидемиологическое заключение № 01-К/381-10 от 28.06.2010 года, выданное ФГУЗ «Центр гигиены и эпидемиологии в Новгородской области»;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          Экспертное заключение по разделу «ИТМ ГО и ЧС» № 48-10 выданное ЗАО «Инженерно-технический центр независимой экспертизы безопасности и сертификации взрывчатых материалов» и утвержденное начальником ГУ МЧС России по Новгородской области» от 24.06.2010 года;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          Экспертное заключение по оценке соответствия проектных решений требованиям пожарной безопасности проектной документации «Строительство (застройка) части квартала №147 на участке площадью 40,5964 га. Великого Новгорода, микрорайон «Аркажская слобода», выданное ЗАО «Инженерно-технический центр независимой экспертизы безопасности и сертификации взрывчатых материалов» от 28 июня 2010 года № 49-10.</w:t>
      </w:r>
    </w:p>
    <w:p w:rsidR="0084274F" w:rsidRPr="00FB10CE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Pr="00FB10C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Разрешение на строительство: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Многоквартирный жилой дом поз. 1.3: RU 53301000-40 от 15.04.2014 г. выдано Администрацией  Великого Новгорода; срок действия до 15</w:t>
      </w:r>
      <w:r w:rsidR="00FB10CE">
        <w:rPr>
          <w:rFonts w:ascii="Times New Roman" w:eastAsia="Times New Roman" w:hAnsi="Times New Roman" w:cs="Times New Roman"/>
          <w:sz w:val="20"/>
          <w:szCs w:val="20"/>
          <w:lang w:eastAsia="ru-RU"/>
        </w:rPr>
        <w:t>.04.2015 года (продлено до 15.</w:t>
      </w:r>
      <w:r w:rsidR="00A40E8F">
        <w:rPr>
          <w:rFonts w:ascii="Times New Roman" w:eastAsia="Times New Roman" w:hAnsi="Times New Roman" w:cs="Times New Roman"/>
          <w:sz w:val="20"/>
          <w:szCs w:val="20"/>
          <w:lang w:eastAsia="ru-RU"/>
        </w:rPr>
        <w:t>01.</w:t>
      </w:r>
      <w:r w:rsidR="00FB10CE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A40E8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г.)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Границы и площадь земельного участка, предусмотренные проектной документацией: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земельный участок общей площадью 18 740 м</w:t>
      </w:r>
      <w:r w:rsidR="006372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42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номер: 53:23:7814702:96, категория земель — земли населенных пунктов, разрешенное использование: многоквартирные жилые дома не выше трех этажей, адрес: Новгородская область, г. Великий Новгород, Юрьевское шоссе;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Границы участка определены кадастровым планом земельного участка №53/11-14525 от 07.04.2011 г.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Права застройщика на земельный участок: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принадлежит застройщику на праве частной собственности на основании Договора купли-продажи недвижимого имущества № 27/07-09 от 27.07.2009 г.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государственной регистрации права 53-АА № 064540 от 12 апреля 2011 г. (кадастровый номер: 53:23:7814702:96);</w:t>
      </w:r>
    </w:p>
    <w:p w:rsidR="00AE3A41" w:rsidRPr="00504371" w:rsidRDefault="00AE3A41" w:rsidP="00AE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Вышеуказанный земельный участок обременен в пользу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АО Сбербанк России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договору ипотеки №8629-3-147511-И1 от 12.08.2011 г. в счёт обеспечения обязательств застройщика по договору №8629-3-147511 от 12.08.2011 г. об открытии невозобновляемой кредитной линии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 договору № 8629-3-103215-с от 04.03.2016г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открытии невозобновляемой кредитной линии.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Элементы благоустройства: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земельном участке с кадастровым номером 53:23:7814702:96 предусмотрено благоустройство и озеленение посевом трав, посадка деревьев и декоративных кустарников. Для покрытий проездов и стоянок применяется асфальтобетонное покрытие, для пешеходных зон – тротуарная бетонная плитка. На данном участке предусмотрены парк</w:t>
      </w:r>
      <w:r w:rsidR="00F73BE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овки автомобилей (90 машиномест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), детские площадки, оборудованные игровыми ко</w:t>
      </w:r>
      <w:r w:rsidR="00F73BE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плексами; площадка для отдыха с малыми формами; площадки для хозяйственных целей. У подъездов жилых зданий, на площадках у входов во встроенные нежилые помещения,  на площадках для отдыха предусмотрена установка урн и скамей.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благоустройство территории выполняется на весь земельный участок после завершения строительных работ по жилым домам и прокладки инженерных сетей на данном участке.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Местоположение объекта строительства и его описание в соответствии с проектной документацией, на основании которой выдано разрешение на строительство: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кадастровый номер 53:23:7814702:96 отведенный под застройку расположен в 147 квартале в Псковском жилом районе Великого Новгорода.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 – 18740.0 м2.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находится на территории бывшего аэропорта. Проектируемая территория свободна от застройки, в юго-восточной части участка расположена часть взлетно-посадочной полосы.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Инженерная инфраструктура отсутствует.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Ценных земельных  насаждений на участке нет.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Границами участка являются красные линии перспективных магистральных улиц и с востока - улицы местного значения.</w:t>
      </w: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Рельеф участка ровный, с отметками 26.4 – 27.0 м.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Объект капитального строительства: «Строительство (застройка) части квартала №147, Великий Новгород, Юрьевское шоссе, микрорайон «Аркажская слобода» на участке с кадастровым номером 53:23:7814702:96. Многоквартирный жилой дом поз.1.1. Многоквартирный жилой дом поз.1.2. Многоквартирный жилой дом поз.1.3. Многоквартирный жилой дом поз.1.4. (Корректировка проектной документации с выделением объектов строительства)» включает в себя: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 четырех жилых домов (поз.1.1-поз.1.4) и ПГБ на земельном участке с кадастровым номером 53:23:7814702:96.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Жилые дома запроектированы из 3 – 4 секций. Впоз.1.3, поз. 1.4 предусмотрены встроенные нежилые помещения (коммерческие помещения) на первом этаже.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 проектом разработаны 6 типов блок-секций.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А - рядовая блок-секция, размеры в плане в осях 20,8х13,62м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Б – рядовая блок-секция, размеры в плане в осях 20,8х13,62м, со сквозным проходом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В - угловая блок-секция, размеры в плане в осях 20,71х17,95м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Г - угловая торцевая блок-секция, размеры в плане в осях 21,31х17,95м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Д - рядовая блок-секция, размеры в плане в осях 28,5х14,02м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Е - рядовая блок-секция, размеры в плане в осях 28,5х14,02м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Секции типов Д и Е различаются количеством и составом квартир.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тип секций имеет модификации. Секции, обозначенные с индексом 1 (А1, Б1, В1, …) – зеркальный вариант данного типа секций.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секциях, обозначенные с индексом «к» (А-к, А1-к, Б-к, …) на 1 этаже размещаются нежилые помещения общественного назначения (коммерческие помещения). Назначение и состав нежилых помещений будут определены после проведения общественных слушаний с учетом действующих норм и правил.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Высота этажа (от пола до потолка) жилых помещений 2,7 м, мансардного этажа – от 1,5 до 3,0 м; встроенных помещений общественного назначения – 3,5 м. В секциях предусмотрено техподполье с высотой этажа (от пола до потолка) 1,8 м, для размещения инженерных сетей.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 квартир входят следующие помещения: жилые комнаты, кухни, санузлы, коридоры, в некоторых квартирах - кладовые.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каждой секции предусмотрена одна лестничная клетка, соединенная поэтажными коридорами с выходами из квартир.</w:t>
      </w:r>
    </w:p>
    <w:p w:rsidR="0084274F" w:rsidRPr="0084274F" w:rsidRDefault="00714392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ПГБ – кон</w:t>
      </w:r>
      <w:r w:rsidR="0084274F"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тейнерного типа заводского изготовления размером 2,4х4,7х2,5м.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композиции объемов зданий также использованы традиционные приемы исторической застройки: 3-х-этажные объемы простой в плане формы, спокойные  горизонтальные и вертикальные членения фасадов, 2-х-скатная, вальмовая крыша (угол наклона 30 градусов) с фронтонами. Декор стен сдержанный, с использованием элементов классической русской архитектуры.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Наружная отделка стен  – лицевой керамический кирпич различных оттенков, штукатурка с покраской в пастельные тона; кровля – металлочерепица. Ограждения балконов – с декоративными решетками.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Высота зданий от уровня земли до подшивки карниза не более 11, 0 м, до конька – не более 16,0 м (конкретные отметки уточняются в соответствии с вертикальной планировкой).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предусматривается подготовка стен, потолков, полов жилых квартир и встроенных помещений общественного назначения под чистовую отделку. Кирпичные стены и перегородки - штукатурка, бетонные плиты перекрытий – затирка неровностей, шпаклевка, полы – выравнивающая стяжка из цементно-песчаного раствора.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Внутренняя чистовая отделка мест общего пользования: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лестничные клетки, примыкающие коридоры, входные тамбуры, помещения уборочного инвентаря: стены – покраска влагостойкой водоэмульсионной краской, пол – керамическая плитка для полов, потолок – покраска водоэмульсионной краской;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помещение водомерного узла: стены, потолок – окраска водоэмульсионной краской, полы – бетонные.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Наружные стены -  кирпичные толщиной 510мм из камня керамического рядового крупноформатного сверхпоризованного RAUF 10.8NF-SP ТУ 5741-047-03984362-2006 производства ОАО «Победа ЛСР» с облицовкой цветным лицевым кирпичом ГОСТ 530-2007, на гибких связях.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Внутренние стены - кирпичные толщиной 380 мм из камня керамического рядового поризованного RAUF 2.1NF ГОСТ 530-2007 производства ОАО «Победа ЛСР».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Фундаменты - ленточные из сборных железобетонных плит и бетонных блоков.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Перегородки - кирпичные из камня керамического рядового поризованного RAUF 2.1NF ГОСТ 530-2007 производства ОАО «Победа ЛСР». Перегородки в санузлах – кирпичные из кирпича керамического полнотелого ГОСТ 530-2007.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Перемычки - сборные железобетонные по серии 1.038.1-1 вып.4.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Лестницы - сборные марши и площадки по серии 1.152.1-8 вып. 1.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Перекрытия - сборные железобетонные многопустотные плиты. Под плиты перекрытия по периметру внутренних и наружных стен предусмотрен монолитный железобетонный пояс из бетона кл.В25, W4, армированный прутками Ø10 А500СП ТУ 14-1-5526-2006.</w:t>
      </w: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Крыша - скатная по деревянным стропилам. Ограждающие конструкции мансардного этажа – несущие конструкции из дерева (стропильная система) с эффективным утеплителем и пароизоляцией. Утеплитель мансардного покрытия «ИзоминЛайт 35».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Покрытие – металлочерепица, водоотвод организованный, наружный с обогревом.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Крыльца входа.  Монолитные железобетонные с козырьками из металлочерепицы по металлическим профилям.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Отмостка  из бетонных тротуарных плиток по щебеночному основанию.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Двери – входные в квартиры и межкомнатные – деревянные по ГОСТ 6628-88, подъездов – металлические с кодовым замком; в подвал – металлические; балконные двери – ПВХ.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Окна – металлопластиковые с двухкамерными стеклопакетами с внутренним энергосберегающим стеклом, с микропроветриванием.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Деревянные несущие конструкции из пиломатериалов хвойных пород двух сортов по ГОСТ8486-86*. Для изготовления обрешетки и контробрешетки применяется древесина 3-го сорта, а для несущих элементов стропильной системы древесина 2-го сорта. Для устройства деревянных несущих конструкций должны применяться элементы с глубокой антипиреновой и антисептированной пропиткой.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ПГБ – блочно-модульного типа заводского изготовления размером 2,4х4,7х2,5м.</w:t>
      </w: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Количество в составе объекта строительства самостоятельных частей (квартир, встроенных помещений),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документацией:</w:t>
      </w:r>
    </w:p>
    <w:p w:rsidR="000E085B" w:rsidRPr="0084274F" w:rsidRDefault="000E085B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Pr="0063723B" w:rsidRDefault="0084274F" w:rsidP="008427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63723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Объемно-планировочные показатели: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3516"/>
      </w:tblGrid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строительства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Многоквартирный жилой дом поз.1.3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E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манс.эт</w:t>
            </w:r>
            <w:r w:rsidR="000E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ажом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1к-кв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2к-кв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3к-кв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квартир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3164.08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квартир жилого здания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3193.81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жилого здания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4549.22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застройки здания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1281.04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объем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18246.14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нежилых помещений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2256.36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71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нежилых</w:t>
            </w:r>
            <w:r w:rsidR="00E22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коммерческих </w:t>
            </w: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EB5167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480,61</w:t>
            </w:r>
          </w:p>
        </w:tc>
      </w:tr>
    </w:tbl>
    <w:p w:rsidR="0063723B" w:rsidRPr="00504371" w:rsidRDefault="0063723B" w:rsidP="006372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ECF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техподполье в секциях </w:t>
      </w:r>
      <w:r w:rsidRPr="00893E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подвал</w:t>
      </w:r>
      <w:r w:rsidRPr="00893EC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4помещения</w:t>
      </w:r>
      <w:r w:rsidRPr="00893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Функциональное назначение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инженерных сетей</w:t>
      </w:r>
      <w:r w:rsidRPr="00893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E085B" w:rsidRPr="005353F9" w:rsidRDefault="005353F9" w:rsidP="0053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F9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 w:rsidRPr="00535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нежилые помещения, распол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оженные на первом этаже дома — 4</w:t>
      </w:r>
      <w:r w:rsidRPr="00535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шт. Функциональное назначение — в соответствии с разрешёнными видами использования, установленными градостроительными регламентами для жилых зон в соответствии с Правилами землепользования и застройки в г. Новгороде, утверждённых Решением Новгородской городской Думы от 19.12.1996 № 36.</w:t>
      </w:r>
    </w:p>
    <w:p w:rsidR="0063723B" w:rsidRDefault="0063723B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общего имущества объекта строительства,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Тамбуры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Лестницы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Проходы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Элементы благоустройства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Инженерные и подсобные службы жилого дома:</w:t>
      </w:r>
    </w:p>
    <w:p w:rsidR="0084274F" w:rsidRPr="0084274F" w:rsidRDefault="0084274F" w:rsidP="0084274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водомерные узлы</w:t>
      </w:r>
    </w:p>
    <w:p w:rsidR="0084274F" w:rsidRPr="0084274F" w:rsidRDefault="0084274F" w:rsidP="0084274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распределительные щиты</w:t>
      </w:r>
    </w:p>
    <w:p w:rsidR="0084274F" w:rsidRPr="0084274F" w:rsidRDefault="0084274F" w:rsidP="0084274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технические помещения</w:t>
      </w:r>
    </w:p>
    <w:p w:rsidR="0084274F" w:rsidRPr="0084274F" w:rsidRDefault="0084274F" w:rsidP="0084274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инженерно-техническое оборудование</w:t>
      </w:r>
    </w:p>
    <w:p w:rsidR="00A40E8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Предполагаемый срок получения разрешения на ввод в эксплуатацию строящегося объекта (I очередь) </w:t>
      </w:r>
      <w:r w:rsidR="00A40E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</w:p>
    <w:p w:rsidR="0084274F" w:rsidRPr="0084274F" w:rsidRDefault="00A40E8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AE3A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E08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квартал 2016</w:t>
      </w:r>
      <w:r w:rsidR="0084274F" w:rsidRPr="008427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Перечень органов государственной власти, органов местного самоуправления и организаций, представители которых участвуют в приёмке объекта строительства:</w:t>
      </w:r>
    </w:p>
    <w:p w:rsidR="0084274F" w:rsidRPr="0084274F" w:rsidRDefault="00C96821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4274F"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архитектуры и градостро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ительства Новгородской области;</w:t>
      </w:r>
      <w:r w:rsidR="0084274F"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Комитет архитектуры, градостроительства и земельных ресурсов Администрации Великого Новгорода;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Застройщик ООО «Конкорд»;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Генеральный подрядчик ООО «ЛТ-СТРОЙ»;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Генеральная проектная организация ОАО «Институт Новгородгражданпроект»;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Эксплуатирующие организации.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Возможные финансовые и прочие риски при осуществлении проекта строительства:</w:t>
      </w: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Политические и законодательные риски.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Ухудшение политической обстановки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Принятие законов, препятствующих нормальному функционированию строительного бизнеса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2. Экономические риски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Инфляция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Монополизация рынка строительных материалов и рост себестоимости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Рост процентных ставок по заемным средствам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E3A41" w:rsidRDefault="00AE3A41" w:rsidP="00AE3A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Застройщиком ООО «Конкорд» заключен договор страхования строительно-монтажных рисков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1654018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</w:t>
      </w:r>
      <w:r w:rsidRP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>00001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апреля </w:t>
      </w:r>
      <w:r w:rsidRP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>2016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САО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«ВСК».</w:t>
      </w:r>
    </w:p>
    <w:p w:rsidR="0084274F" w:rsidRPr="0084274F" w:rsidRDefault="0084274F" w:rsidP="00842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529E7" w:rsidRPr="00504371" w:rsidRDefault="0084274F" w:rsidP="00E5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Планируемая стоимость строительства объекта строительства (застройка 1 и 2 квартала микрорайона «Аркажская слобода»): 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529E7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объектов первой очереди </w:t>
      </w:r>
      <w:r w:rsidR="00E529E7" w:rsidRPr="007D7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строительства составляет: </w:t>
      </w:r>
      <w:r w:rsidR="008977E8">
        <w:rPr>
          <w:rStyle w:val="wmi-callto"/>
          <w:rFonts w:ascii="Times New Roman" w:hAnsi="Times New Roman" w:cs="Times New Roman"/>
          <w:sz w:val="20"/>
          <w:szCs w:val="20"/>
        </w:rPr>
        <w:t>1 449 905</w:t>
      </w:r>
      <w:r w:rsidR="00E529E7" w:rsidRPr="007D78C7">
        <w:rPr>
          <w:rStyle w:val="wmi-callto"/>
          <w:rFonts w:ascii="Times New Roman" w:hAnsi="Times New Roman" w:cs="Times New Roman"/>
          <w:sz w:val="20"/>
          <w:szCs w:val="20"/>
        </w:rPr>
        <w:t xml:space="preserve"> </w:t>
      </w:r>
      <w:r w:rsidR="00E529E7" w:rsidRPr="007D78C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p w:rsidR="00AE3A41" w:rsidRDefault="00E529E7" w:rsidP="00E52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Заключен договор №8629-3-147511 от 12.08.2011 г. об открытии невозобновляемой кредитной линии с </w:t>
      </w:r>
      <w:r w:rsid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АО Сбербанк России</w:t>
      </w:r>
    </w:p>
    <w:p w:rsidR="00AE3A41" w:rsidRPr="00504371" w:rsidRDefault="00AE3A41" w:rsidP="00AE3A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 договор №8629-3-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103215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.03.201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об открытии невозобновляемой кредитной линии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ПАО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Сбербанк России.</w:t>
      </w:r>
    </w:p>
    <w:p w:rsidR="00E529E7" w:rsidRDefault="00E529E7" w:rsidP="00E529E7">
      <w:pPr>
        <w:spacing w:after="0" w:line="240" w:lineRule="auto"/>
        <w:rPr>
          <w:rStyle w:val="strongemphasis"/>
          <w:sz w:val="20"/>
          <w:szCs w:val="20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Структура финансирования строительства объектов первой очереди: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C5F7E">
        <w:rPr>
          <w:rFonts w:ascii="Times New Roman" w:eastAsia="Times New Roman" w:hAnsi="Times New Roman" w:cs="Times New Roman"/>
          <w:sz w:val="20"/>
          <w:szCs w:val="20"/>
          <w:lang w:eastAsia="ru-RU"/>
        </w:rPr>
        <w:t>- кредитные средства ПАО Сбербанк России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br/>
      </w:r>
    </w:p>
    <w:p w:rsidR="00E529E7" w:rsidRPr="00202246" w:rsidRDefault="00E529E7" w:rsidP="00E52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246">
        <w:rPr>
          <w:rStyle w:val="strongemphasis"/>
          <w:rFonts w:ascii="Times New Roman" w:hAnsi="Times New Roman" w:cs="Times New Roman"/>
          <w:sz w:val="20"/>
          <w:szCs w:val="20"/>
        </w:rPr>
        <w:t>Застройщик частично привлекает денежные средства для строительства многоквартирного дома на основании договоров долевого участия в строительстве жилья.</w:t>
      </w:r>
    </w:p>
    <w:p w:rsidR="00E529E7" w:rsidRDefault="00E529E7" w:rsidP="00E52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Pr="0084274F" w:rsidRDefault="0084274F" w:rsidP="00E52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объекты строительства (застройки) части квартала на участке с кадастровым номером 53:23:7814702:96 (в т.ч. жилые квартиры, нежилые помещения) финансируются с использованием кредитных средств </w:t>
      </w:r>
      <w:r w:rsid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ПАО 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Сбербанк России</w:t>
      </w:r>
      <w:r w:rsid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вышеуказанной структурой финансирования.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Перечень организаций, осуществляющих основные строительно-монтажные и другие работы (подрядчиков):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Генеральный подрядчик ООО "ЛТ-СТРОЙ";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  О способе обеспечения исполнения обязательств застройщика по договору:  залог в порядке, предусмотренном статьями 13 - 15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Информация об иных договорах и сделках, на основании которых привлекаются денежные средства для строительства объекта недвижимости, за исключением привлечения денежных средств на основании договоров долевого участия в строительстве: - на дату опубликования декларации подобные договора отсутствуют.</w:t>
      </w:r>
    </w:p>
    <w:p w:rsidR="00B33DA4" w:rsidRPr="0084274F" w:rsidRDefault="00B33DA4" w:rsidP="0084274F">
      <w:pPr>
        <w:spacing w:after="0" w:line="240" w:lineRule="auto"/>
        <w:rPr>
          <w:sz w:val="20"/>
          <w:szCs w:val="20"/>
        </w:rPr>
      </w:pPr>
    </w:p>
    <w:sectPr w:rsidR="00B33DA4" w:rsidRPr="0084274F" w:rsidSect="002436AC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06" w:rsidRDefault="00AD4606" w:rsidP="0084274F">
      <w:pPr>
        <w:spacing w:after="0" w:line="240" w:lineRule="auto"/>
      </w:pPr>
      <w:r>
        <w:separator/>
      </w:r>
    </w:p>
  </w:endnote>
  <w:endnote w:type="continuationSeparator" w:id="0">
    <w:p w:rsidR="00AD4606" w:rsidRDefault="00AD4606" w:rsidP="0084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323853"/>
    </w:sdtPr>
    <w:sdtEndPr>
      <w:rPr>
        <w:rFonts w:ascii="Times New Roman" w:hAnsi="Times New Roman" w:cs="Times New Roman"/>
        <w:sz w:val="20"/>
        <w:szCs w:val="20"/>
      </w:rPr>
    </w:sdtEndPr>
    <w:sdtContent>
      <w:p w:rsidR="0084274F" w:rsidRPr="0084274F" w:rsidRDefault="00D7298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27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4274F" w:rsidRPr="0084274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27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617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4274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4274F" w:rsidRDefault="008427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06" w:rsidRDefault="00AD4606" w:rsidP="0084274F">
      <w:pPr>
        <w:spacing w:after="0" w:line="240" w:lineRule="auto"/>
      </w:pPr>
      <w:r>
        <w:separator/>
      </w:r>
    </w:p>
  </w:footnote>
  <w:footnote w:type="continuationSeparator" w:id="0">
    <w:p w:rsidR="00AD4606" w:rsidRDefault="00AD4606" w:rsidP="0084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649DD"/>
    <w:multiLevelType w:val="multilevel"/>
    <w:tmpl w:val="B5F2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A250DE"/>
    <w:multiLevelType w:val="multilevel"/>
    <w:tmpl w:val="1D6A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37508"/>
    <w:multiLevelType w:val="multilevel"/>
    <w:tmpl w:val="257C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52"/>
    <w:rsid w:val="000000BA"/>
    <w:rsid w:val="00001590"/>
    <w:rsid w:val="00003277"/>
    <w:rsid w:val="00003A67"/>
    <w:rsid w:val="000113E9"/>
    <w:rsid w:val="00011B46"/>
    <w:rsid w:val="0001275F"/>
    <w:rsid w:val="0001292B"/>
    <w:rsid w:val="000150FF"/>
    <w:rsid w:val="0002024D"/>
    <w:rsid w:val="00020BC9"/>
    <w:rsid w:val="000224DF"/>
    <w:rsid w:val="00022E43"/>
    <w:rsid w:val="000241D4"/>
    <w:rsid w:val="0002451A"/>
    <w:rsid w:val="00025551"/>
    <w:rsid w:val="00027E48"/>
    <w:rsid w:val="00030A5E"/>
    <w:rsid w:val="0003110B"/>
    <w:rsid w:val="00035972"/>
    <w:rsid w:val="0004072B"/>
    <w:rsid w:val="0004202C"/>
    <w:rsid w:val="000467EC"/>
    <w:rsid w:val="00050D39"/>
    <w:rsid w:val="000543AF"/>
    <w:rsid w:val="0005605F"/>
    <w:rsid w:val="000564C0"/>
    <w:rsid w:val="0006355F"/>
    <w:rsid w:val="000676B7"/>
    <w:rsid w:val="0007103C"/>
    <w:rsid w:val="00072D09"/>
    <w:rsid w:val="00080382"/>
    <w:rsid w:val="000808F1"/>
    <w:rsid w:val="000855E3"/>
    <w:rsid w:val="000966D2"/>
    <w:rsid w:val="00097297"/>
    <w:rsid w:val="000A131B"/>
    <w:rsid w:val="000A278A"/>
    <w:rsid w:val="000A313B"/>
    <w:rsid w:val="000A36CA"/>
    <w:rsid w:val="000A4FA2"/>
    <w:rsid w:val="000A527F"/>
    <w:rsid w:val="000A5903"/>
    <w:rsid w:val="000A5C1C"/>
    <w:rsid w:val="000A6E21"/>
    <w:rsid w:val="000B17E7"/>
    <w:rsid w:val="000B458D"/>
    <w:rsid w:val="000B46B0"/>
    <w:rsid w:val="000B4F28"/>
    <w:rsid w:val="000B551D"/>
    <w:rsid w:val="000B6925"/>
    <w:rsid w:val="000B6B96"/>
    <w:rsid w:val="000C0264"/>
    <w:rsid w:val="000C060A"/>
    <w:rsid w:val="000C0BD1"/>
    <w:rsid w:val="000C0C41"/>
    <w:rsid w:val="000C18F7"/>
    <w:rsid w:val="000C4F0D"/>
    <w:rsid w:val="000C4F1E"/>
    <w:rsid w:val="000D2C46"/>
    <w:rsid w:val="000D37D5"/>
    <w:rsid w:val="000E085B"/>
    <w:rsid w:val="000E0B8F"/>
    <w:rsid w:val="000E1A04"/>
    <w:rsid w:val="000E3B3D"/>
    <w:rsid w:val="000E656C"/>
    <w:rsid w:val="000E6904"/>
    <w:rsid w:val="000E6D58"/>
    <w:rsid w:val="000E778A"/>
    <w:rsid w:val="000F070F"/>
    <w:rsid w:val="000F1AF9"/>
    <w:rsid w:val="000F1FB5"/>
    <w:rsid w:val="000F3555"/>
    <w:rsid w:val="000F5071"/>
    <w:rsid w:val="000F6A31"/>
    <w:rsid w:val="000F7669"/>
    <w:rsid w:val="00112B11"/>
    <w:rsid w:val="0011386B"/>
    <w:rsid w:val="00114FCC"/>
    <w:rsid w:val="001162F2"/>
    <w:rsid w:val="00117CA5"/>
    <w:rsid w:val="001232DD"/>
    <w:rsid w:val="001258E3"/>
    <w:rsid w:val="00126913"/>
    <w:rsid w:val="00126E33"/>
    <w:rsid w:val="00126E66"/>
    <w:rsid w:val="001302D7"/>
    <w:rsid w:val="001305FB"/>
    <w:rsid w:val="001309E9"/>
    <w:rsid w:val="00132543"/>
    <w:rsid w:val="00132F44"/>
    <w:rsid w:val="0013306F"/>
    <w:rsid w:val="00136128"/>
    <w:rsid w:val="00136A55"/>
    <w:rsid w:val="001404BB"/>
    <w:rsid w:val="001455FE"/>
    <w:rsid w:val="001475CB"/>
    <w:rsid w:val="001478F5"/>
    <w:rsid w:val="00150F32"/>
    <w:rsid w:val="00152581"/>
    <w:rsid w:val="001528A4"/>
    <w:rsid w:val="00154CB1"/>
    <w:rsid w:val="00155359"/>
    <w:rsid w:val="0016010B"/>
    <w:rsid w:val="00164CBC"/>
    <w:rsid w:val="00167529"/>
    <w:rsid w:val="00187AC3"/>
    <w:rsid w:val="00194A86"/>
    <w:rsid w:val="00197356"/>
    <w:rsid w:val="001A18B6"/>
    <w:rsid w:val="001A1C6A"/>
    <w:rsid w:val="001A2F88"/>
    <w:rsid w:val="001A45AE"/>
    <w:rsid w:val="001A5B92"/>
    <w:rsid w:val="001B02C8"/>
    <w:rsid w:val="001B0D23"/>
    <w:rsid w:val="001B1349"/>
    <w:rsid w:val="001B1A90"/>
    <w:rsid w:val="001B37DA"/>
    <w:rsid w:val="001B3BCD"/>
    <w:rsid w:val="001C057D"/>
    <w:rsid w:val="001C39DB"/>
    <w:rsid w:val="001C3BED"/>
    <w:rsid w:val="001C4668"/>
    <w:rsid w:val="001C6135"/>
    <w:rsid w:val="001D2AC3"/>
    <w:rsid w:val="001D2E0D"/>
    <w:rsid w:val="001D31BD"/>
    <w:rsid w:val="001D75DD"/>
    <w:rsid w:val="001D7AB0"/>
    <w:rsid w:val="001E49F4"/>
    <w:rsid w:val="001E6BE2"/>
    <w:rsid w:val="001F4F3C"/>
    <w:rsid w:val="001F567A"/>
    <w:rsid w:val="001F57AE"/>
    <w:rsid w:val="001F663E"/>
    <w:rsid w:val="001F70F7"/>
    <w:rsid w:val="001F7B8D"/>
    <w:rsid w:val="001F7C43"/>
    <w:rsid w:val="00201547"/>
    <w:rsid w:val="00202CA5"/>
    <w:rsid w:val="002048AE"/>
    <w:rsid w:val="00206B0C"/>
    <w:rsid w:val="00210258"/>
    <w:rsid w:val="00210EBB"/>
    <w:rsid w:val="00210F13"/>
    <w:rsid w:val="00211876"/>
    <w:rsid w:val="002127ED"/>
    <w:rsid w:val="0021331A"/>
    <w:rsid w:val="00220BDF"/>
    <w:rsid w:val="0022608B"/>
    <w:rsid w:val="0022783D"/>
    <w:rsid w:val="00231D54"/>
    <w:rsid w:val="00234AAB"/>
    <w:rsid w:val="0023558D"/>
    <w:rsid w:val="002436AC"/>
    <w:rsid w:val="00243A4E"/>
    <w:rsid w:val="002455D5"/>
    <w:rsid w:val="00247D48"/>
    <w:rsid w:val="00252A70"/>
    <w:rsid w:val="00255CF6"/>
    <w:rsid w:val="00256D05"/>
    <w:rsid w:val="0026482B"/>
    <w:rsid w:val="00265038"/>
    <w:rsid w:val="00267BCC"/>
    <w:rsid w:val="00275DFF"/>
    <w:rsid w:val="002762E5"/>
    <w:rsid w:val="002803D8"/>
    <w:rsid w:val="00280430"/>
    <w:rsid w:val="002808AB"/>
    <w:rsid w:val="00283B73"/>
    <w:rsid w:val="002856EE"/>
    <w:rsid w:val="00291CD9"/>
    <w:rsid w:val="00294595"/>
    <w:rsid w:val="002971F4"/>
    <w:rsid w:val="002A1244"/>
    <w:rsid w:val="002A5E4A"/>
    <w:rsid w:val="002B113D"/>
    <w:rsid w:val="002B2B77"/>
    <w:rsid w:val="002B41DD"/>
    <w:rsid w:val="002B4EC8"/>
    <w:rsid w:val="002C1ECA"/>
    <w:rsid w:val="002C7187"/>
    <w:rsid w:val="002D2202"/>
    <w:rsid w:val="002D49BF"/>
    <w:rsid w:val="002D5501"/>
    <w:rsid w:val="002E1F86"/>
    <w:rsid w:val="002E5C9F"/>
    <w:rsid w:val="002E5CC2"/>
    <w:rsid w:val="002E68A8"/>
    <w:rsid w:val="002E7DB3"/>
    <w:rsid w:val="002F1ED5"/>
    <w:rsid w:val="002F55FE"/>
    <w:rsid w:val="002F5E3F"/>
    <w:rsid w:val="002F6A17"/>
    <w:rsid w:val="0030007D"/>
    <w:rsid w:val="003004ED"/>
    <w:rsid w:val="003008CB"/>
    <w:rsid w:val="00302FD5"/>
    <w:rsid w:val="00303C4B"/>
    <w:rsid w:val="00306679"/>
    <w:rsid w:val="003116EA"/>
    <w:rsid w:val="00313EAF"/>
    <w:rsid w:val="003221CC"/>
    <w:rsid w:val="003229FE"/>
    <w:rsid w:val="00322C27"/>
    <w:rsid w:val="0032340F"/>
    <w:rsid w:val="003240D5"/>
    <w:rsid w:val="0032696C"/>
    <w:rsid w:val="00326B68"/>
    <w:rsid w:val="00326E7D"/>
    <w:rsid w:val="00333EA7"/>
    <w:rsid w:val="0033553D"/>
    <w:rsid w:val="00335541"/>
    <w:rsid w:val="00335EE9"/>
    <w:rsid w:val="00336DB1"/>
    <w:rsid w:val="00337CCF"/>
    <w:rsid w:val="00341984"/>
    <w:rsid w:val="00341B3D"/>
    <w:rsid w:val="00344F84"/>
    <w:rsid w:val="00345327"/>
    <w:rsid w:val="003471EF"/>
    <w:rsid w:val="003521D2"/>
    <w:rsid w:val="00354039"/>
    <w:rsid w:val="0035418D"/>
    <w:rsid w:val="003546D3"/>
    <w:rsid w:val="003575BF"/>
    <w:rsid w:val="00362BAC"/>
    <w:rsid w:val="00366E4C"/>
    <w:rsid w:val="003747CA"/>
    <w:rsid w:val="00374AE3"/>
    <w:rsid w:val="00375682"/>
    <w:rsid w:val="0037600F"/>
    <w:rsid w:val="00382F9D"/>
    <w:rsid w:val="003911EA"/>
    <w:rsid w:val="00392608"/>
    <w:rsid w:val="00397D52"/>
    <w:rsid w:val="003B0D6D"/>
    <w:rsid w:val="003B1D8D"/>
    <w:rsid w:val="003B5C94"/>
    <w:rsid w:val="003B6291"/>
    <w:rsid w:val="003C0538"/>
    <w:rsid w:val="003C10F6"/>
    <w:rsid w:val="003C2056"/>
    <w:rsid w:val="003C2D65"/>
    <w:rsid w:val="003D1A24"/>
    <w:rsid w:val="003D2198"/>
    <w:rsid w:val="003D715E"/>
    <w:rsid w:val="003E16FA"/>
    <w:rsid w:val="003E1ABD"/>
    <w:rsid w:val="003E5BF6"/>
    <w:rsid w:val="003E621B"/>
    <w:rsid w:val="003F151E"/>
    <w:rsid w:val="003F60B8"/>
    <w:rsid w:val="003F7F5E"/>
    <w:rsid w:val="0040002E"/>
    <w:rsid w:val="00401A2A"/>
    <w:rsid w:val="00415A2F"/>
    <w:rsid w:val="004166B2"/>
    <w:rsid w:val="00421B91"/>
    <w:rsid w:val="00424F4D"/>
    <w:rsid w:val="004331A1"/>
    <w:rsid w:val="004332E4"/>
    <w:rsid w:val="00437546"/>
    <w:rsid w:val="00440482"/>
    <w:rsid w:val="00442DB4"/>
    <w:rsid w:val="00442F59"/>
    <w:rsid w:val="00453337"/>
    <w:rsid w:val="00453DAB"/>
    <w:rsid w:val="00460192"/>
    <w:rsid w:val="00461B4E"/>
    <w:rsid w:val="00463E08"/>
    <w:rsid w:val="00466D48"/>
    <w:rsid w:val="00475376"/>
    <w:rsid w:val="00477C88"/>
    <w:rsid w:val="0048110F"/>
    <w:rsid w:val="0048457F"/>
    <w:rsid w:val="00484FD9"/>
    <w:rsid w:val="004876AC"/>
    <w:rsid w:val="004877D6"/>
    <w:rsid w:val="004910F0"/>
    <w:rsid w:val="00492B91"/>
    <w:rsid w:val="00493F15"/>
    <w:rsid w:val="00493F96"/>
    <w:rsid w:val="004A2193"/>
    <w:rsid w:val="004A5DDF"/>
    <w:rsid w:val="004A664E"/>
    <w:rsid w:val="004B0721"/>
    <w:rsid w:val="004B2E61"/>
    <w:rsid w:val="004B5E4B"/>
    <w:rsid w:val="004C1125"/>
    <w:rsid w:val="004C2E19"/>
    <w:rsid w:val="004C457B"/>
    <w:rsid w:val="004C4E9F"/>
    <w:rsid w:val="004D1165"/>
    <w:rsid w:val="004D5C6C"/>
    <w:rsid w:val="004E2CB5"/>
    <w:rsid w:val="004E2E55"/>
    <w:rsid w:val="004E3CF7"/>
    <w:rsid w:val="004E6535"/>
    <w:rsid w:val="004E6C4B"/>
    <w:rsid w:val="004E7585"/>
    <w:rsid w:val="004E7F85"/>
    <w:rsid w:val="004F065F"/>
    <w:rsid w:val="004F0878"/>
    <w:rsid w:val="004F6B9A"/>
    <w:rsid w:val="005010EF"/>
    <w:rsid w:val="0050110C"/>
    <w:rsid w:val="005063FD"/>
    <w:rsid w:val="0051397F"/>
    <w:rsid w:val="005149EC"/>
    <w:rsid w:val="00516DAA"/>
    <w:rsid w:val="005176D7"/>
    <w:rsid w:val="00527DD0"/>
    <w:rsid w:val="00532374"/>
    <w:rsid w:val="00535032"/>
    <w:rsid w:val="005352CE"/>
    <w:rsid w:val="0053539C"/>
    <w:rsid w:val="005353F9"/>
    <w:rsid w:val="00535757"/>
    <w:rsid w:val="00535C4E"/>
    <w:rsid w:val="00544206"/>
    <w:rsid w:val="005446AD"/>
    <w:rsid w:val="0054489B"/>
    <w:rsid w:val="005461BC"/>
    <w:rsid w:val="00551453"/>
    <w:rsid w:val="00552D44"/>
    <w:rsid w:val="00553F6A"/>
    <w:rsid w:val="005571A4"/>
    <w:rsid w:val="0056158B"/>
    <w:rsid w:val="00561693"/>
    <w:rsid w:val="00562DFB"/>
    <w:rsid w:val="005644AE"/>
    <w:rsid w:val="00566C5D"/>
    <w:rsid w:val="0056782C"/>
    <w:rsid w:val="00572AA4"/>
    <w:rsid w:val="00584AC9"/>
    <w:rsid w:val="00585213"/>
    <w:rsid w:val="00585836"/>
    <w:rsid w:val="00587165"/>
    <w:rsid w:val="00593368"/>
    <w:rsid w:val="00594654"/>
    <w:rsid w:val="00596D68"/>
    <w:rsid w:val="005A01CC"/>
    <w:rsid w:val="005A67E0"/>
    <w:rsid w:val="005A7749"/>
    <w:rsid w:val="005B277E"/>
    <w:rsid w:val="005B6269"/>
    <w:rsid w:val="005B7648"/>
    <w:rsid w:val="005B77CA"/>
    <w:rsid w:val="005C11AD"/>
    <w:rsid w:val="005C4777"/>
    <w:rsid w:val="005C56E2"/>
    <w:rsid w:val="005D156F"/>
    <w:rsid w:val="005D1E34"/>
    <w:rsid w:val="005D62BF"/>
    <w:rsid w:val="005D685C"/>
    <w:rsid w:val="005E56DC"/>
    <w:rsid w:val="005E70A7"/>
    <w:rsid w:val="005E747E"/>
    <w:rsid w:val="005E754C"/>
    <w:rsid w:val="005F2079"/>
    <w:rsid w:val="005F27B2"/>
    <w:rsid w:val="005F5771"/>
    <w:rsid w:val="005F6F15"/>
    <w:rsid w:val="006051FE"/>
    <w:rsid w:val="00607C0B"/>
    <w:rsid w:val="00607F73"/>
    <w:rsid w:val="00610298"/>
    <w:rsid w:val="00614D82"/>
    <w:rsid w:val="0061577C"/>
    <w:rsid w:val="00624B9D"/>
    <w:rsid w:val="00627C2E"/>
    <w:rsid w:val="00630981"/>
    <w:rsid w:val="00634D18"/>
    <w:rsid w:val="0063723B"/>
    <w:rsid w:val="00641165"/>
    <w:rsid w:val="00643B3F"/>
    <w:rsid w:val="00645E02"/>
    <w:rsid w:val="0064682F"/>
    <w:rsid w:val="006479C8"/>
    <w:rsid w:val="00647CBF"/>
    <w:rsid w:val="00650CD3"/>
    <w:rsid w:val="00654F29"/>
    <w:rsid w:val="00655DCE"/>
    <w:rsid w:val="00660145"/>
    <w:rsid w:val="0066060D"/>
    <w:rsid w:val="006610ED"/>
    <w:rsid w:val="00661DEB"/>
    <w:rsid w:val="0066272A"/>
    <w:rsid w:val="0066326D"/>
    <w:rsid w:val="00663B0F"/>
    <w:rsid w:val="00665308"/>
    <w:rsid w:val="006727A4"/>
    <w:rsid w:val="006731BD"/>
    <w:rsid w:val="006737A2"/>
    <w:rsid w:val="00675397"/>
    <w:rsid w:val="00680953"/>
    <w:rsid w:val="00684988"/>
    <w:rsid w:val="00692884"/>
    <w:rsid w:val="00694D9C"/>
    <w:rsid w:val="0069708A"/>
    <w:rsid w:val="00697B38"/>
    <w:rsid w:val="006A7213"/>
    <w:rsid w:val="006B0362"/>
    <w:rsid w:val="006B1A4E"/>
    <w:rsid w:val="006B1C0F"/>
    <w:rsid w:val="006B26F2"/>
    <w:rsid w:val="006B2904"/>
    <w:rsid w:val="006B3E93"/>
    <w:rsid w:val="006B4FF3"/>
    <w:rsid w:val="006C3AB6"/>
    <w:rsid w:val="006C5B62"/>
    <w:rsid w:val="006C7C69"/>
    <w:rsid w:val="006C7D97"/>
    <w:rsid w:val="006D11ED"/>
    <w:rsid w:val="006D4140"/>
    <w:rsid w:val="006D467B"/>
    <w:rsid w:val="006E008A"/>
    <w:rsid w:val="006E1BFF"/>
    <w:rsid w:val="006E2B52"/>
    <w:rsid w:val="006E406D"/>
    <w:rsid w:val="006E73CF"/>
    <w:rsid w:val="006F46C4"/>
    <w:rsid w:val="006F616C"/>
    <w:rsid w:val="006F7C7A"/>
    <w:rsid w:val="00703B0D"/>
    <w:rsid w:val="0071042A"/>
    <w:rsid w:val="007139D7"/>
    <w:rsid w:val="00714392"/>
    <w:rsid w:val="00714B4D"/>
    <w:rsid w:val="007173D9"/>
    <w:rsid w:val="00721F0B"/>
    <w:rsid w:val="00722CBC"/>
    <w:rsid w:val="00723878"/>
    <w:rsid w:val="00727787"/>
    <w:rsid w:val="007321C0"/>
    <w:rsid w:val="007344AD"/>
    <w:rsid w:val="007378C8"/>
    <w:rsid w:val="00742295"/>
    <w:rsid w:val="00744E86"/>
    <w:rsid w:val="00750D9C"/>
    <w:rsid w:val="0075367B"/>
    <w:rsid w:val="00753949"/>
    <w:rsid w:val="0075634E"/>
    <w:rsid w:val="0076453A"/>
    <w:rsid w:val="00766D4B"/>
    <w:rsid w:val="00773B10"/>
    <w:rsid w:val="0078423B"/>
    <w:rsid w:val="007846E9"/>
    <w:rsid w:val="00784F4E"/>
    <w:rsid w:val="00787EEA"/>
    <w:rsid w:val="00790722"/>
    <w:rsid w:val="00792A83"/>
    <w:rsid w:val="00792DF1"/>
    <w:rsid w:val="00795619"/>
    <w:rsid w:val="00796FD2"/>
    <w:rsid w:val="007A3839"/>
    <w:rsid w:val="007A5DA1"/>
    <w:rsid w:val="007A6BA1"/>
    <w:rsid w:val="007B1A64"/>
    <w:rsid w:val="007B228D"/>
    <w:rsid w:val="007B767A"/>
    <w:rsid w:val="007C6C6F"/>
    <w:rsid w:val="007D00D6"/>
    <w:rsid w:val="007D2CF1"/>
    <w:rsid w:val="007D446F"/>
    <w:rsid w:val="007D719E"/>
    <w:rsid w:val="007D7E4D"/>
    <w:rsid w:val="007E0C5B"/>
    <w:rsid w:val="007E2794"/>
    <w:rsid w:val="007E392F"/>
    <w:rsid w:val="007E5E9D"/>
    <w:rsid w:val="007F18D3"/>
    <w:rsid w:val="007F30D3"/>
    <w:rsid w:val="007F61F2"/>
    <w:rsid w:val="007F6219"/>
    <w:rsid w:val="007F6B92"/>
    <w:rsid w:val="008024F6"/>
    <w:rsid w:val="0081287C"/>
    <w:rsid w:val="00812A39"/>
    <w:rsid w:val="0082043E"/>
    <w:rsid w:val="008224F4"/>
    <w:rsid w:val="008228F5"/>
    <w:rsid w:val="00823E3A"/>
    <w:rsid w:val="00825F73"/>
    <w:rsid w:val="00826235"/>
    <w:rsid w:val="00833288"/>
    <w:rsid w:val="00833FE1"/>
    <w:rsid w:val="00836C2B"/>
    <w:rsid w:val="0084274F"/>
    <w:rsid w:val="0084456C"/>
    <w:rsid w:val="008467FF"/>
    <w:rsid w:val="008478A8"/>
    <w:rsid w:val="00851F9C"/>
    <w:rsid w:val="008526C1"/>
    <w:rsid w:val="0085433A"/>
    <w:rsid w:val="00860FCE"/>
    <w:rsid w:val="00861E75"/>
    <w:rsid w:val="00871371"/>
    <w:rsid w:val="00871C15"/>
    <w:rsid w:val="008815D2"/>
    <w:rsid w:val="0088247F"/>
    <w:rsid w:val="00887E8A"/>
    <w:rsid w:val="00892782"/>
    <w:rsid w:val="00894CCC"/>
    <w:rsid w:val="008958F2"/>
    <w:rsid w:val="008977E8"/>
    <w:rsid w:val="008A13F8"/>
    <w:rsid w:val="008A207F"/>
    <w:rsid w:val="008A49C8"/>
    <w:rsid w:val="008A5EFF"/>
    <w:rsid w:val="008A6B9B"/>
    <w:rsid w:val="008B3A4A"/>
    <w:rsid w:val="008B4A88"/>
    <w:rsid w:val="008B6761"/>
    <w:rsid w:val="008C03E9"/>
    <w:rsid w:val="008C1DE7"/>
    <w:rsid w:val="008C3343"/>
    <w:rsid w:val="008D0C81"/>
    <w:rsid w:val="008D15BC"/>
    <w:rsid w:val="008D1689"/>
    <w:rsid w:val="008D34C3"/>
    <w:rsid w:val="008D44E0"/>
    <w:rsid w:val="008D4EEF"/>
    <w:rsid w:val="008D5048"/>
    <w:rsid w:val="008D6B16"/>
    <w:rsid w:val="008D7181"/>
    <w:rsid w:val="008D7BC4"/>
    <w:rsid w:val="008E1FA1"/>
    <w:rsid w:val="008E3284"/>
    <w:rsid w:val="008E3557"/>
    <w:rsid w:val="008E7185"/>
    <w:rsid w:val="008F2D15"/>
    <w:rsid w:val="008F305C"/>
    <w:rsid w:val="008F4483"/>
    <w:rsid w:val="008F68CF"/>
    <w:rsid w:val="00900B6F"/>
    <w:rsid w:val="00903697"/>
    <w:rsid w:val="009039A8"/>
    <w:rsid w:val="00903B6E"/>
    <w:rsid w:val="00906634"/>
    <w:rsid w:val="0091031C"/>
    <w:rsid w:val="00910EB4"/>
    <w:rsid w:val="00912993"/>
    <w:rsid w:val="00912E39"/>
    <w:rsid w:val="00920D8A"/>
    <w:rsid w:val="00927419"/>
    <w:rsid w:val="009333B2"/>
    <w:rsid w:val="00933934"/>
    <w:rsid w:val="00936A30"/>
    <w:rsid w:val="00936E02"/>
    <w:rsid w:val="0094096E"/>
    <w:rsid w:val="009422B5"/>
    <w:rsid w:val="00947682"/>
    <w:rsid w:val="00952BE6"/>
    <w:rsid w:val="00954EF1"/>
    <w:rsid w:val="009570A9"/>
    <w:rsid w:val="00957AF8"/>
    <w:rsid w:val="009604AD"/>
    <w:rsid w:val="00962266"/>
    <w:rsid w:val="00964712"/>
    <w:rsid w:val="00964EFA"/>
    <w:rsid w:val="009728E8"/>
    <w:rsid w:val="009737BA"/>
    <w:rsid w:val="00976482"/>
    <w:rsid w:val="00977A6D"/>
    <w:rsid w:val="009810EA"/>
    <w:rsid w:val="0098599C"/>
    <w:rsid w:val="009877A0"/>
    <w:rsid w:val="009924FD"/>
    <w:rsid w:val="0099299C"/>
    <w:rsid w:val="0099468C"/>
    <w:rsid w:val="009960D8"/>
    <w:rsid w:val="009A0716"/>
    <w:rsid w:val="009A44BD"/>
    <w:rsid w:val="009B4F6E"/>
    <w:rsid w:val="009B5069"/>
    <w:rsid w:val="009B7733"/>
    <w:rsid w:val="009C014F"/>
    <w:rsid w:val="009D24E1"/>
    <w:rsid w:val="009D3446"/>
    <w:rsid w:val="009D4686"/>
    <w:rsid w:val="009D7C6D"/>
    <w:rsid w:val="009E6C3F"/>
    <w:rsid w:val="009E7B1D"/>
    <w:rsid w:val="009E7F39"/>
    <w:rsid w:val="009F27F4"/>
    <w:rsid w:val="009F6528"/>
    <w:rsid w:val="009F71B1"/>
    <w:rsid w:val="00A03BDC"/>
    <w:rsid w:val="00A052FA"/>
    <w:rsid w:val="00A05D51"/>
    <w:rsid w:val="00A06F29"/>
    <w:rsid w:val="00A07A9A"/>
    <w:rsid w:val="00A15C19"/>
    <w:rsid w:val="00A160DD"/>
    <w:rsid w:val="00A309D9"/>
    <w:rsid w:val="00A3574A"/>
    <w:rsid w:val="00A40E8F"/>
    <w:rsid w:val="00A415F9"/>
    <w:rsid w:val="00A44459"/>
    <w:rsid w:val="00A45D70"/>
    <w:rsid w:val="00A466D1"/>
    <w:rsid w:val="00A47F48"/>
    <w:rsid w:val="00A51F49"/>
    <w:rsid w:val="00A522C4"/>
    <w:rsid w:val="00A52D76"/>
    <w:rsid w:val="00A53711"/>
    <w:rsid w:val="00A53840"/>
    <w:rsid w:val="00A556C2"/>
    <w:rsid w:val="00A556C6"/>
    <w:rsid w:val="00A56AC9"/>
    <w:rsid w:val="00A56B3D"/>
    <w:rsid w:val="00A56E5F"/>
    <w:rsid w:val="00A6278F"/>
    <w:rsid w:val="00A6542B"/>
    <w:rsid w:val="00A7202C"/>
    <w:rsid w:val="00A721C3"/>
    <w:rsid w:val="00A72257"/>
    <w:rsid w:val="00A72745"/>
    <w:rsid w:val="00A76E8C"/>
    <w:rsid w:val="00A812B3"/>
    <w:rsid w:val="00A84E73"/>
    <w:rsid w:val="00A8633B"/>
    <w:rsid w:val="00A874BB"/>
    <w:rsid w:val="00A94FD7"/>
    <w:rsid w:val="00A956A4"/>
    <w:rsid w:val="00AA02A0"/>
    <w:rsid w:val="00AA0E45"/>
    <w:rsid w:val="00AA2F35"/>
    <w:rsid w:val="00AA4423"/>
    <w:rsid w:val="00AB0CF4"/>
    <w:rsid w:val="00AB4CC9"/>
    <w:rsid w:val="00AB5690"/>
    <w:rsid w:val="00AB68A5"/>
    <w:rsid w:val="00AC13C1"/>
    <w:rsid w:val="00AC2773"/>
    <w:rsid w:val="00AD1196"/>
    <w:rsid w:val="00AD119A"/>
    <w:rsid w:val="00AD279F"/>
    <w:rsid w:val="00AD3CD4"/>
    <w:rsid w:val="00AD4606"/>
    <w:rsid w:val="00AE3A41"/>
    <w:rsid w:val="00AE425A"/>
    <w:rsid w:val="00AE4788"/>
    <w:rsid w:val="00AE7893"/>
    <w:rsid w:val="00AF30EB"/>
    <w:rsid w:val="00AF4721"/>
    <w:rsid w:val="00AF5EDB"/>
    <w:rsid w:val="00AF784D"/>
    <w:rsid w:val="00B01AFB"/>
    <w:rsid w:val="00B01B22"/>
    <w:rsid w:val="00B01E82"/>
    <w:rsid w:val="00B0270A"/>
    <w:rsid w:val="00B108FF"/>
    <w:rsid w:val="00B10FE3"/>
    <w:rsid w:val="00B13540"/>
    <w:rsid w:val="00B147B6"/>
    <w:rsid w:val="00B30D88"/>
    <w:rsid w:val="00B33759"/>
    <w:rsid w:val="00B33DA4"/>
    <w:rsid w:val="00B34AA9"/>
    <w:rsid w:val="00B350BE"/>
    <w:rsid w:val="00B35C49"/>
    <w:rsid w:val="00B3705B"/>
    <w:rsid w:val="00B405C6"/>
    <w:rsid w:val="00B432BF"/>
    <w:rsid w:val="00B44DED"/>
    <w:rsid w:val="00B46072"/>
    <w:rsid w:val="00B5599E"/>
    <w:rsid w:val="00B5664B"/>
    <w:rsid w:val="00B56AA7"/>
    <w:rsid w:val="00B616A1"/>
    <w:rsid w:val="00B6380A"/>
    <w:rsid w:val="00B64380"/>
    <w:rsid w:val="00B80EC3"/>
    <w:rsid w:val="00B83C60"/>
    <w:rsid w:val="00B8476D"/>
    <w:rsid w:val="00B865C2"/>
    <w:rsid w:val="00B876BD"/>
    <w:rsid w:val="00B94021"/>
    <w:rsid w:val="00B97878"/>
    <w:rsid w:val="00BA047A"/>
    <w:rsid w:val="00BA0EF4"/>
    <w:rsid w:val="00BA5771"/>
    <w:rsid w:val="00BA6388"/>
    <w:rsid w:val="00BB30CC"/>
    <w:rsid w:val="00BB4652"/>
    <w:rsid w:val="00BB50A9"/>
    <w:rsid w:val="00BB7C4A"/>
    <w:rsid w:val="00BC2307"/>
    <w:rsid w:val="00BC2673"/>
    <w:rsid w:val="00BC2BDB"/>
    <w:rsid w:val="00BC3E85"/>
    <w:rsid w:val="00BD0BAF"/>
    <w:rsid w:val="00BD19AB"/>
    <w:rsid w:val="00BD2F45"/>
    <w:rsid w:val="00BE0792"/>
    <w:rsid w:val="00BF0095"/>
    <w:rsid w:val="00BF4E61"/>
    <w:rsid w:val="00BF513B"/>
    <w:rsid w:val="00C0274A"/>
    <w:rsid w:val="00C04B4B"/>
    <w:rsid w:val="00C06D1C"/>
    <w:rsid w:val="00C07F82"/>
    <w:rsid w:val="00C122A0"/>
    <w:rsid w:val="00C13FF3"/>
    <w:rsid w:val="00C158D2"/>
    <w:rsid w:val="00C160B6"/>
    <w:rsid w:val="00C16A02"/>
    <w:rsid w:val="00C24FF1"/>
    <w:rsid w:val="00C3044C"/>
    <w:rsid w:val="00C30866"/>
    <w:rsid w:val="00C31F6A"/>
    <w:rsid w:val="00C32239"/>
    <w:rsid w:val="00C36283"/>
    <w:rsid w:val="00C4043C"/>
    <w:rsid w:val="00C417AC"/>
    <w:rsid w:val="00C42A69"/>
    <w:rsid w:val="00C45B99"/>
    <w:rsid w:val="00C5346D"/>
    <w:rsid w:val="00C568E7"/>
    <w:rsid w:val="00C611D9"/>
    <w:rsid w:val="00C61811"/>
    <w:rsid w:val="00C62431"/>
    <w:rsid w:val="00C62C0F"/>
    <w:rsid w:val="00C62FF2"/>
    <w:rsid w:val="00C63539"/>
    <w:rsid w:val="00C80415"/>
    <w:rsid w:val="00C83024"/>
    <w:rsid w:val="00C866EE"/>
    <w:rsid w:val="00C86E6E"/>
    <w:rsid w:val="00C87C1C"/>
    <w:rsid w:val="00C90D27"/>
    <w:rsid w:val="00C90EDE"/>
    <w:rsid w:val="00C942BC"/>
    <w:rsid w:val="00C9559A"/>
    <w:rsid w:val="00C96821"/>
    <w:rsid w:val="00C97BDB"/>
    <w:rsid w:val="00CA04A2"/>
    <w:rsid w:val="00CA1FAE"/>
    <w:rsid w:val="00CA4F7C"/>
    <w:rsid w:val="00CA501C"/>
    <w:rsid w:val="00CA52C2"/>
    <w:rsid w:val="00CA757D"/>
    <w:rsid w:val="00CB0B53"/>
    <w:rsid w:val="00CB12A8"/>
    <w:rsid w:val="00CB4458"/>
    <w:rsid w:val="00CB6A88"/>
    <w:rsid w:val="00CC6279"/>
    <w:rsid w:val="00CD0A44"/>
    <w:rsid w:val="00CD0E6F"/>
    <w:rsid w:val="00CD1653"/>
    <w:rsid w:val="00CD5962"/>
    <w:rsid w:val="00CD5A4A"/>
    <w:rsid w:val="00CD5CD1"/>
    <w:rsid w:val="00CE3D2B"/>
    <w:rsid w:val="00CE4F5D"/>
    <w:rsid w:val="00CE666F"/>
    <w:rsid w:val="00CE73D2"/>
    <w:rsid w:val="00CF0CEB"/>
    <w:rsid w:val="00CF1CD1"/>
    <w:rsid w:val="00CF614C"/>
    <w:rsid w:val="00D04700"/>
    <w:rsid w:val="00D06C07"/>
    <w:rsid w:val="00D07374"/>
    <w:rsid w:val="00D10BD6"/>
    <w:rsid w:val="00D11882"/>
    <w:rsid w:val="00D11903"/>
    <w:rsid w:val="00D15498"/>
    <w:rsid w:val="00D16241"/>
    <w:rsid w:val="00D16572"/>
    <w:rsid w:val="00D173CA"/>
    <w:rsid w:val="00D20168"/>
    <w:rsid w:val="00D211B2"/>
    <w:rsid w:val="00D26F22"/>
    <w:rsid w:val="00D26F68"/>
    <w:rsid w:val="00D320EC"/>
    <w:rsid w:val="00D323E8"/>
    <w:rsid w:val="00D32856"/>
    <w:rsid w:val="00D32B1F"/>
    <w:rsid w:val="00D33EC4"/>
    <w:rsid w:val="00D35005"/>
    <w:rsid w:val="00D37C79"/>
    <w:rsid w:val="00D43803"/>
    <w:rsid w:val="00D452B5"/>
    <w:rsid w:val="00D533B7"/>
    <w:rsid w:val="00D53819"/>
    <w:rsid w:val="00D54741"/>
    <w:rsid w:val="00D54C81"/>
    <w:rsid w:val="00D55B13"/>
    <w:rsid w:val="00D56AA6"/>
    <w:rsid w:val="00D60CAE"/>
    <w:rsid w:val="00D62DA9"/>
    <w:rsid w:val="00D63E91"/>
    <w:rsid w:val="00D72980"/>
    <w:rsid w:val="00D738B1"/>
    <w:rsid w:val="00D73DEB"/>
    <w:rsid w:val="00D7445B"/>
    <w:rsid w:val="00D74523"/>
    <w:rsid w:val="00D770E1"/>
    <w:rsid w:val="00D81CC3"/>
    <w:rsid w:val="00D821F2"/>
    <w:rsid w:val="00D8503D"/>
    <w:rsid w:val="00D8728D"/>
    <w:rsid w:val="00D879EB"/>
    <w:rsid w:val="00D908AE"/>
    <w:rsid w:val="00D9118D"/>
    <w:rsid w:val="00D95C59"/>
    <w:rsid w:val="00DA0238"/>
    <w:rsid w:val="00DA140C"/>
    <w:rsid w:val="00DA3804"/>
    <w:rsid w:val="00DA3A54"/>
    <w:rsid w:val="00DB09D7"/>
    <w:rsid w:val="00DB2324"/>
    <w:rsid w:val="00DB5E5E"/>
    <w:rsid w:val="00DB617D"/>
    <w:rsid w:val="00DB7113"/>
    <w:rsid w:val="00DB7315"/>
    <w:rsid w:val="00DC05BD"/>
    <w:rsid w:val="00DC25C4"/>
    <w:rsid w:val="00DC33BF"/>
    <w:rsid w:val="00DC7C0F"/>
    <w:rsid w:val="00DD3D53"/>
    <w:rsid w:val="00DD4A3C"/>
    <w:rsid w:val="00DD4B94"/>
    <w:rsid w:val="00DD51C5"/>
    <w:rsid w:val="00DE35B7"/>
    <w:rsid w:val="00DE64F3"/>
    <w:rsid w:val="00DF0675"/>
    <w:rsid w:val="00DF140B"/>
    <w:rsid w:val="00DF1549"/>
    <w:rsid w:val="00DF3D0D"/>
    <w:rsid w:val="00DF614B"/>
    <w:rsid w:val="00DF6A7B"/>
    <w:rsid w:val="00DF72B8"/>
    <w:rsid w:val="00E00D12"/>
    <w:rsid w:val="00E0334F"/>
    <w:rsid w:val="00E034DE"/>
    <w:rsid w:val="00E050EC"/>
    <w:rsid w:val="00E06526"/>
    <w:rsid w:val="00E0677A"/>
    <w:rsid w:val="00E06933"/>
    <w:rsid w:val="00E11B71"/>
    <w:rsid w:val="00E13EC9"/>
    <w:rsid w:val="00E146C0"/>
    <w:rsid w:val="00E16194"/>
    <w:rsid w:val="00E172A4"/>
    <w:rsid w:val="00E1733F"/>
    <w:rsid w:val="00E17F8A"/>
    <w:rsid w:val="00E22245"/>
    <w:rsid w:val="00E227CD"/>
    <w:rsid w:val="00E253E7"/>
    <w:rsid w:val="00E27B0A"/>
    <w:rsid w:val="00E30C75"/>
    <w:rsid w:val="00E32650"/>
    <w:rsid w:val="00E34B7B"/>
    <w:rsid w:val="00E35437"/>
    <w:rsid w:val="00E35E08"/>
    <w:rsid w:val="00E35E3E"/>
    <w:rsid w:val="00E37446"/>
    <w:rsid w:val="00E427FA"/>
    <w:rsid w:val="00E428D8"/>
    <w:rsid w:val="00E44C67"/>
    <w:rsid w:val="00E45690"/>
    <w:rsid w:val="00E474A5"/>
    <w:rsid w:val="00E52983"/>
    <w:rsid w:val="00E529E7"/>
    <w:rsid w:val="00E52FE1"/>
    <w:rsid w:val="00E63497"/>
    <w:rsid w:val="00E64354"/>
    <w:rsid w:val="00E64F03"/>
    <w:rsid w:val="00E66208"/>
    <w:rsid w:val="00E7168D"/>
    <w:rsid w:val="00E7407E"/>
    <w:rsid w:val="00E749D1"/>
    <w:rsid w:val="00E757E2"/>
    <w:rsid w:val="00E83EC9"/>
    <w:rsid w:val="00E861D1"/>
    <w:rsid w:val="00E90429"/>
    <w:rsid w:val="00EA146D"/>
    <w:rsid w:val="00EA2D69"/>
    <w:rsid w:val="00EA3921"/>
    <w:rsid w:val="00EA4974"/>
    <w:rsid w:val="00EA7F0D"/>
    <w:rsid w:val="00EB134C"/>
    <w:rsid w:val="00EB2775"/>
    <w:rsid w:val="00EB5167"/>
    <w:rsid w:val="00EB7448"/>
    <w:rsid w:val="00EB7B1B"/>
    <w:rsid w:val="00EC07FE"/>
    <w:rsid w:val="00EC13E9"/>
    <w:rsid w:val="00EC69CA"/>
    <w:rsid w:val="00ED0808"/>
    <w:rsid w:val="00ED0AE5"/>
    <w:rsid w:val="00ED30E1"/>
    <w:rsid w:val="00ED32B9"/>
    <w:rsid w:val="00ED482A"/>
    <w:rsid w:val="00EF061D"/>
    <w:rsid w:val="00EF3082"/>
    <w:rsid w:val="00EF3C8A"/>
    <w:rsid w:val="00F03B52"/>
    <w:rsid w:val="00F04A9B"/>
    <w:rsid w:val="00F05945"/>
    <w:rsid w:val="00F06821"/>
    <w:rsid w:val="00F07D01"/>
    <w:rsid w:val="00F10D81"/>
    <w:rsid w:val="00F16748"/>
    <w:rsid w:val="00F16996"/>
    <w:rsid w:val="00F17452"/>
    <w:rsid w:val="00F23A88"/>
    <w:rsid w:val="00F24A00"/>
    <w:rsid w:val="00F2784C"/>
    <w:rsid w:val="00F3069F"/>
    <w:rsid w:val="00F30D3C"/>
    <w:rsid w:val="00F30F18"/>
    <w:rsid w:val="00F32796"/>
    <w:rsid w:val="00F35901"/>
    <w:rsid w:val="00F3785E"/>
    <w:rsid w:val="00F434F1"/>
    <w:rsid w:val="00F45131"/>
    <w:rsid w:val="00F46152"/>
    <w:rsid w:val="00F46757"/>
    <w:rsid w:val="00F477D5"/>
    <w:rsid w:val="00F51E36"/>
    <w:rsid w:val="00F51E91"/>
    <w:rsid w:val="00F52376"/>
    <w:rsid w:val="00F5302C"/>
    <w:rsid w:val="00F570C9"/>
    <w:rsid w:val="00F57D2A"/>
    <w:rsid w:val="00F6037E"/>
    <w:rsid w:val="00F63F9A"/>
    <w:rsid w:val="00F647AB"/>
    <w:rsid w:val="00F66EE6"/>
    <w:rsid w:val="00F70C36"/>
    <w:rsid w:val="00F73BE1"/>
    <w:rsid w:val="00F74FEC"/>
    <w:rsid w:val="00F8033B"/>
    <w:rsid w:val="00F810BC"/>
    <w:rsid w:val="00F82F3D"/>
    <w:rsid w:val="00F834EE"/>
    <w:rsid w:val="00F83D39"/>
    <w:rsid w:val="00F90F19"/>
    <w:rsid w:val="00F91422"/>
    <w:rsid w:val="00F91946"/>
    <w:rsid w:val="00F97255"/>
    <w:rsid w:val="00F97835"/>
    <w:rsid w:val="00FA183D"/>
    <w:rsid w:val="00FA27EA"/>
    <w:rsid w:val="00FA42BD"/>
    <w:rsid w:val="00FA5407"/>
    <w:rsid w:val="00FA6FD8"/>
    <w:rsid w:val="00FB08ED"/>
    <w:rsid w:val="00FB0C5A"/>
    <w:rsid w:val="00FB10CE"/>
    <w:rsid w:val="00FB172C"/>
    <w:rsid w:val="00FB4352"/>
    <w:rsid w:val="00FB575A"/>
    <w:rsid w:val="00FC1D2C"/>
    <w:rsid w:val="00FC2862"/>
    <w:rsid w:val="00FC28DB"/>
    <w:rsid w:val="00FC370F"/>
    <w:rsid w:val="00FC3BED"/>
    <w:rsid w:val="00FC3F1F"/>
    <w:rsid w:val="00FC48C5"/>
    <w:rsid w:val="00FD09A6"/>
    <w:rsid w:val="00FD0BF0"/>
    <w:rsid w:val="00FD1324"/>
    <w:rsid w:val="00FD2490"/>
    <w:rsid w:val="00FE00FA"/>
    <w:rsid w:val="00FE0800"/>
    <w:rsid w:val="00FE0844"/>
    <w:rsid w:val="00FE6FA4"/>
    <w:rsid w:val="00FE7F9A"/>
    <w:rsid w:val="00FF0482"/>
    <w:rsid w:val="00FF2445"/>
    <w:rsid w:val="00FF2448"/>
    <w:rsid w:val="00FF2EBF"/>
    <w:rsid w:val="00FF39F6"/>
    <w:rsid w:val="00FF413A"/>
    <w:rsid w:val="00FF62D6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76E08-CC78-44A2-A7F0-26C9F258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62266"/>
  </w:style>
  <w:style w:type="paragraph" w:styleId="a4">
    <w:name w:val="header"/>
    <w:basedOn w:val="a"/>
    <w:link w:val="a5"/>
    <w:uiPriority w:val="99"/>
    <w:unhideWhenUsed/>
    <w:rsid w:val="0084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74F"/>
  </w:style>
  <w:style w:type="paragraph" w:styleId="a6">
    <w:name w:val="footer"/>
    <w:basedOn w:val="a"/>
    <w:link w:val="a7"/>
    <w:uiPriority w:val="99"/>
    <w:unhideWhenUsed/>
    <w:rsid w:val="0084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74F"/>
  </w:style>
  <w:style w:type="paragraph" w:styleId="a8">
    <w:name w:val="Balloon Text"/>
    <w:basedOn w:val="a"/>
    <w:link w:val="a9"/>
    <w:uiPriority w:val="99"/>
    <w:semiHidden/>
    <w:unhideWhenUsed/>
    <w:rsid w:val="00E5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9E7"/>
    <w:rPr>
      <w:rFonts w:ascii="Tahoma" w:hAnsi="Tahoma" w:cs="Tahoma"/>
      <w:sz w:val="16"/>
      <w:szCs w:val="16"/>
    </w:rPr>
  </w:style>
  <w:style w:type="character" w:customStyle="1" w:styleId="strongemphasis">
    <w:name w:val="strongemphasis"/>
    <w:basedOn w:val="a0"/>
    <w:rsid w:val="00E5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lindex</cp:lastModifiedBy>
  <cp:revision>2</cp:revision>
  <cp:lastPrinted>2016-03-16T13:37:00Z</cp:lastPrinted>
  <dcterms:created xsi:type="dcterms:W3CDTF">2017-07-27T18:29:00Z</dcterms:created>
  <dcterms:modified xsi:type="dcterms:W3CDTF">2017-07-27T18:29:00Z</dcterms:modified>
</cp:coreProperties>
</file>